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46F7287C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036B4" w14:paraId="786925DD" w14:textId="77777777" w:rsidTr="009D583A">
        <w:trPr>
          <w:trHeight w:val="1531"/>
        </w:trPr>
        <w:tc>
          <w:tcPr>
            <w:tcW w:w="9689" w:type="dxa"/>
            <w:shd w:val="clear" w:color="auto" w:fill="auto"/>
          </w:tcPr>
          <w:p w14:paraId="2F38E8FD" w14:textId="4134090C" w:rsidR="00E036B4" w:rsidRDefault="009D583A" w:rsidP="005D0F6C">
            <w:pPr>
              <w:widowControl w:val="0"/>
              <w:spacing w:before="240"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Consultation n</w:t>
            </w:r>
            <w:r w:rsidR="005D0F6C"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°</w:t>
            </w:r>
            <w:r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2025-GIE-060</w:t>
            </w:r>
            <w:r w:rsidR="005D0F6C"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 xml:space="preserve"> </w:t>
            </w:r>
          </w:p>
          <w:p w14:paraId="0AE201D4" w14:textId="001200F4" w:rsidR="009D583A" w:rsidRPr="001E522B" w:rsidRDefault="00911745" w:rsidP="009D583A">
            <w:pPr>
              <w:jc w:val="center"/>
              <w:rPr>
                <w:rFonts w:ascii="Trebuchet MS" w:eastAsia="Trebuchet MS" w:hAnsi="Trebuchet MS" w:cs="Trebuchet MS"/>
                <w:b/>
                <w:color w:val="FF0000"/>
                <w:sz w:val="28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8"/>
                <w:szCs w:val="24"/>
                <w:lang w:eastAsia="en-US"/>
              </w:rPr>
              <w:t>Fournitures et approvisionnement</w:t>
            </w:r>
            <w:r w:rsidR="009D583A" w:rsidRPr="001E522B">
              <w:rPr>
                <w:rFonts w:ascii="Trebuchet MS" w:eastAsia="Trebuchet MS" w:hAnsi="Trebuchet MS" w:cs="Trebuchet MS"/>
                <w:b/>
                <w:color w:val="FF0000"/>
                <w:sz w:val="28"/>
                <w:szCs w:val="24"/>
                <w:lang w:eastAsia="en-US"/>
              </w:rPr>
              <w:t xml:space="preserve"> d'électricité pour les </w:t>
            </w:r>
            <w:r>
              <w:rPr>
                <w:rFonts w:ascii="Trebuchet MS" w:eastAsia="Trebuchet MS" w:hAnsi="Trebuchet MS" w:cs="Trebuchet MS"/>
                <w:b/>
                <w:color w:val="FF0000"/>
                <w:sz w:val="28"/>
                <w:szCs w:val="24"/>
                <w:lang w:eastAsia="en-US"/>
              </w:rPr>
              <w:t xml:space="preserve">sites du groupe </w:t>
            </w:r>
            <w:r w:rsidR="009D583A" w:rsidRPr="001E522B">
              <w:rPr>
                <w:rFonts w:ascii="Trebuchet MS" w:eastAsia="Trebuchet MS" w:hAnsi="Trebuchet MS" w:cs="Trebuchet MS"/>
                <w:b/>
                <w:color w:val="FF0000"/>
                <w:sz w:val="28"/>
                <w:szCs w:val="24"/>
                <w:lang w:eastAsia="en-US"/>
              </w:rPr>
              <w:t>CCI Paris Ile-de-</w:t>
            </w:r>
            <w:r>
              <w:rPr>
                <w:rFonts w:ascii="Trebuchet MS" w:eastAsia="Trebuchet MS" w:hAnsi="Trebuchet MS" w:cs="Trebuchet MS"/>
                <w:b/>
                <w:color w:val="FF0000"/>
                <w:sz w:val="28"/>
                <w:szCs w:val="24"/>
                <w:lang w:eastAsia="en-US"/>
              </w:rPr>
              <w:t>France et prestations associées</w:t>
            </w:r>
          </w:p>
          <w:p w14:paraId="038AA1AD" w14:textId="044BEBF4" w:rsidR="009D583A" w:rsidRPr="009D583A" w:rsidRDefault="009D583A" w:rsidP="009D583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en-US"/>
              </w:rPr>
            </w:pP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lastRenderedPageBreak/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15F85"/>
    <w:rsid w:val="00032C7C"/>
    <w:rsid w:val="00041DAB"/>
    <w:rsid w:val="000C3546"/>
    <w:rsid w:val="00102D33"/>
    <w:rsid w:val="00107870"/>
    <w:rsid w:val="00111A0D"/>
    <w:rsid w:val="001304B3"/>
    <w:rsid w:val="00190E1B"/>
    <w:rsid w:val="00192266"/>
    <w:rsid w:val="001A11F1"/>
    <w:rsid w:val="001C0EFF"/>
    <w:rsid w:val="001D6BE1"/>
    <w:rsid w:val="001E1A71"/>
    <w:rsid w:val="001E522B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01E88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1745"/>
    <w:rsid w:val="00916C73"/>
    <w:rsid w:val="009205E3"/>
    <w:rsid w:val="00933455"/>
    <w:rsid w:val="00946D29"/>
    <w:rsid w:val="009536F2"/>
    <w:rsid w:val="009C7D11"/>
    <w:rsid w:val="009D583A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EE5B4F"/>
    <w:rsid w:val="00F006E5"/>
    <w:rsid w:val="00F24F07"/>
    <w:rsid w:val="00F80CD1"/>
    <w:rsid w:val="00FB655A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SALAMI Axelle</cp:lastModifiedBy>
  <cp:revision>11</cp:revision>
  <cp:lastPrinted>2013-06-18T17:31:00Z</cp:lastPrinted>
  <dcterms:created xsi:type="dcterms:W3CDTF">2022-04-07T09:03:00Z</dcterms:created>
  <dcterms:modified xsi:type="dcterms:W3CDTF">2025-08-21T20:42:00Z</dcterms:modified>
</cp:coreProperties>
</file>